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C9" w:rsidRDefault="00001823" w:rsidP="00270A88">
      <w:pPr>
        <w:rPr>
          <w:rFonts w:ascii="Comic Sans MS" w:hAnsi="Comic Sans MS"/>
          <w:b/>
          <w:sz w:val="32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28"/>
        </w:rPr>
        <w:t xml:space="preserve">Specific Area: </w:t>
      </w:r>
      <w:r w:rsidR="000D6141">
        <w:rPr>
          <w:rFonts w:ascii="Comic Sans MS" w:hAnsi="Comic Sans MS"/>
          <w:b/>
          <w:sz w:val="32"/>
          <w:szCs w:val="28"/>
        </w:rPr>
        <w:t xml:space="preserve">Maths </w:t>
      </w:r>
      <w:r>
        <w:rPr>
          <w:rFonts w:ascii="Comic Sans MS" w:hAnsi="Comic Sans MS"/>
          <w:b/>
          <w:sz w:val="32"/>
          <w:szCs w:val="28"/>
        </w:rPr>
        <w:t xml:space="preserve">- </w:t>
      </w:r>
      <w:r w:rsidR="009B4414">
        <w:rPr>
          <w:rFonts w:ascii="Comic Sans MS" w:hAnsi="Comic Sans MS"/>
          <w:b/>
          <w:sz w:val="32"/>
          <w:szCs w:val="28"/>
        </w:rPr>
        <w:t>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033"/>
        <w:gridCol w:w="3032"/>
        <w:gridCol w:w="3033"/>
        <w:gridCol w:w="3033"/>
      </w:tblGrid>
      <w:tr w:rsidR="00757D08" w:rsidTr="00757D08">
        <w:tc>
          <w:tcPr>
            <w:tcW w:w="3032" w:type="dxa"/>
          </w:tcPr>
          <w:p w:rsidR="00757D08" w:rsidRDefault="00757D08" w:rsidP="00001823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0-2 years</w:t>
            </w:r>
          </w:p>
        </w:tc>
        <w:tc>
          <w:tcPr>
            <w:tcW w:w="3033" w:type="dxa"/>
          </w:tcPr>
          <w:p w:rsidR="00757D08" w:rsidRDefault="00757D08" w:rsidP="00001823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2-3 years</w:t>
            </w:r>
          </w:p>
        </w:tc>
        <w:tc>
          <w:tcPr>
            <w:tcW w:w="3032" w:type="dxa"/>
          </w:tcPr>
          <w:p w:rsidR="00757D08" w:rsidRDefault="00757D08" w:rsidP="00001823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3-4 years</w:t>
            </w:r>
          </w:p>
        </w:tc>
        <w:tc>
          <w:tcPr>
            <w:tcW w:w="3033" w:type="dxa"/>
          </w:tcPr>
          <w:p w:rsidR="00757D08" w:rsidRDefault="00757D08" w:rsidP="00001823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Reception </w:t>
            </w:r>
          </w:p>
        </w:tc>
        <w:tc>
          <w:tcPr>
            <w:tcW w:w="3033" w:type="dxa"/>
          </w:tcPr>
          <w:p w:rsidR="00757D08" w:rsidRDefault="00757D08" w:rsidP="00001823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ELG</w:t>
            </w:r>
          </w:p>
        </w:tc>
      </w:tr>
      <w:tr w:rsidR="00757D08" w:rsidTr="00757D08">
        <w:tc>
          <w:tcPr>
            <w:tcW w:w="3032" w:type="dxa"/>
          </w:tcPr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 xml:space="preserve">-Combine objects like stacking blocks and cups. 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-Put objects inside others and take them out again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-Combine objects like stacking blocks and cups. -Put objects inside others and take them out again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 xml:space="preserve">-Compare amounts, saying ‘lots’, ‘more’ or ‘same’. 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-Develop counting-like behaviour, such as making sounds, pointing or saying some numbers in sequence.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 xml:space="preserve">-Climb and squeeze themselves into different types of spaces. 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 xml:space="preserve">-Build with a range of resources. 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-Begin to compare sizes, weights etc. using gesture and language – big, small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3033" w:type="dxa"/>
          </w:tcPr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 xml:space="preserve">-Compare amounts, saying ‘lots’, ‘more’ or ‘same’. 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 saying some numbers in sequence.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-Count in everyday contexts, sometimes skipping numbers – ‘1-2-3-5’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 Complete inset puzzles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Compare sizes, weights etc. using gesture and language - ‘bigger/little/smaller’, ‘high/low’, ‘tall’, ‘heavy’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Notice patterns and arrange things in patterns.</w:t>
            </w:r>
          </w:p>
          <w:p w:rsidR="00757D08" w:rsidRPr="00757D08" w:rsidRDefault="00757D08" w:rsidP="00757D08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</w:t>
            </w:r>
            <w:r w:rsidRPr="00757D08">
              <w:rPr>
                <w:rFonts w:cstheme="minorHAnsi"/>
                <w:b/>
                <w:color w:val="000000" w:themeColor="text1"/>
                <w:sz w:val="20"/>
              </w:rPr>
              <w:t>Begin to recite numbers past 5.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</w:t>
            </w:r>
            <w:r w:rsidRPr="00757D08">
              <w:rPr>
                <w:rFonts w:cstheme="minorHAnsi"/>
                <w:b/>
                <w:color w:val="000000" w:themeColor="text1"/>
                <w:sz w:val="20"/>
              </w:rPr>
              <w:t>Begin to link numbers and amounts</w:t>
            </w:r>
          </w:p>
        </w:tc>
        <w:tc>
          <w:tcPr>
            <w:tcW w:w="3032" w:type="dxa"/>
          </w:tcPr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 xml:space="preserve">-Develop fast recognition of up to 3 objects, without counting them individually. 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 xml:space="preserve">-Recite numbers past 5. 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 xml:space="preserve">-1 to correspondence to 5. 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-Know that the last number reached when counting a small set of objects tells you how many there are in total -Show ‘finger numbers</w:t>
            </w:r>
            <w:proofErr w:type="gramStart"/>
            <w:r w:rsidRPr="00757D08">
              <w:rPr>
                <w:rFonts w:cstheme="minorHAnsi"/>
                <w:color w:val="000000" w:themeColor="text1"/>
                <w:sz w:val="20"/>
              </w:rPr>
              <w:t>’  to</w:t>
            </w:r>
            <w:proofErr w:type="gramEnd"/>
            <w:r w:rsidRPr="00757D08">
              <w:rPr>
                <w:rFonts w:cstheme="minorHAnsi"/>
                <w:color w:val="000000" w:themeColor="text1"/>
                <w:sz w:val="20"/>
              </w:rPr>
              <w:t xml:space="preserve"> 5. 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-Link numerals and amounts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 xml:space="preserve">-Experiment with their own symbols and marks as well as numerals. 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-Solve real world mathematical problems to 5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-Compare quantities using language: ‘more</w:t>
            </w:r>
            <w:proofErr w:type="gramStart"/>
            <w:r w:rsidRPr="00757D08">
              <w:rPr>
                <w:rFonts w:cstheme="minorHAnsi"/>
                <w:color w:val="000000" w:themeColor="text1"/>
                <w:sz w:val="20"/>
              </w:rPr>
              <w:t>/‘</w:t>
            </w:r>
            <w:proofErr w:type="gramEnd"/>
            <w:r w:rsidRPr="00757D08">
              <w:rPr>
                <w:rFonts w:cstheme="minorHAnsi"/>
                <w:color w:val="000000" w:themeColor="text1"/>
                <w:sz w:val="20"/>
              </w:rPr>
              <w:t>fewer than’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 xml:space="preserve">-Understand position through words, no pointing. 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-Describe a familiar route and discuss using words like ‘in front of’ and ‘behind’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-Make comparisons between objects relating to size, length, weight and capacity.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 xml:space="preserve">-Select shapes appropriately: flat surfaces for building, etc. -Combine shapes to make new ones – an arch, 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 xml:space="preserve">-Talk about and identify the patterns around like stripes. 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-informal language- ‘pointy’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-Extend/make ABAB patterns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&amp; correct an error.</w:t>
            </w:r>
          </w:p>
          <w:p w:rsidR="00757D08" w:rsidRPr="00757D08" w:rsidRDefault="00757D08" w:rsidP="00757D08">
            <w:pPr>
              <w:rPr>
                <w:rFonts w:cstheme="minorHAnsi"/>
                <w:color w:val="000000" w:themeColor="text1"/>
                <w:sz w:val="20"/>
              </w:rPr>
            </w:pPr>
            <w:r w:rsidRPr="00757D08">
              <w:rPr>
                <w:rFonts w:cstheme="minorHAnsi"/>
                <w:color w:val="000000" w:themeColor="text1"/>
                <w:sz w:val="20"/>
              </w:rPr>
              <w:t>-Begin to describe a sequence of events, using words such as ‘first’, ‘then...’</w:t>
            </w:r>
          </w:p>
        </w:tc>
        <w:tc>
          <w:tcPr>
            <w:tcW w:w="3033" w:type="dxa"/>
          </w:tcPr>
          <w:p w:rsidR="00757D08" w:rsidRPr="00757D08" w:rsidRDefault="00757D08" w:rsidP="00757D08">
            <w:pPr>
              <w:rPr>
                <w:color w:val="000000" w:themeColor="text1"/>
                <w:sz w:val="20"/>
              </w:rPr>
            </w:pPr>
            <w:r w:rsidRPr="00757D08">
              <w:rPr>
                <w:color w:val="000000" w:themeColor="text1"/>
                <w:sz w:val="20"/>
              </w:rPr>
              <w:t>Subitise</w:t>
            </w:r>
          </w:p>
          <w:p w:rsidR="00757D08" w:rsidRPr="00757D08" w:rsidRDefault="00757D08" w:rsidP="00757D08">
            <w:pPr>
              <w:rPr>
                <w:color w:val="000000" w:themeColor="text1"/>
                <w:sz w:val="20"/>
              </w:rPr>
            </w:pPr>
            <w:r w:rsidRPr="00757D08">
              <w:rPr>
                <w:color w:val="000000" w:themeColor="text1"/>
                <w:sz w:val="20"/>
              </w:rPr>
              <w:t>Link the number symbol (numeral) with its cardinal number value</w:t>
            </w:r>
          </w:p>
          <w:p w:rsidR="00757D08" w:rsidRPr="00757D08" w:rsidRDefault="00757D08" w:rsidP="00757D08">
            <w:pPr>
              <w:rPr>
                <w:color w:val="000000" w:themeColor="text1"/>
                <w:sz w:val="20"/>
              </w:rPr>
            </w:pPr>
            <w:r w:rsidRPr="00757D08">
              <w:rPr>
                <w:color w:val="000000" w:themeColor="text1"/>
                <w:sz w:val="20"/>
              </w:rPr>
              <w:t>Count beyond ten.</w:t>
            </w:r>
          </w:p>
          <w:p w:rsidR="00757D08" w:rsidRPr="00757D08" w:rsidRDefault="00757D08" w:rsidP="00757D08">
            <w:pPr>
              <w:rPr>
                <w:color w:val="000000" w:themeColor="text1"/>
                <w:sz w:val="20"/>
              </w:rPr>
            </w:pPr>
            <w:r w:rsidRPr="00757D08">
              <w:rPr>
                <w:color w:val="000000" w:themeColor="text1"/>
                <w:sz w:val="20"/>
              </w:rPr>
              <w:t xml:space="preserve">Compare numbers </w:t>
            </w:r>
          </w:p>
          <w:p w:rsidR="00757D08" w:rsidRPr="00757D08" w:rsidRDefault="00757D08" w:rsidP="00757D08">
            <w:pPr>
              <w:rPr>
                <w:color w:val="000000" w:themeColor="text1"/>
                <w:sz w:val="20"/>
              </w:rPr>
            </w:pPr>
            <w:r w:rsidRPr="00757D08">
              <w:rPr>
                <w:color w:val="000000" w:themeColor="text1"/>
                <w:sz w:val="20"/>
              </w:rPr>
              <w:t>Understand the ‘one more than/one less than’ relationship between consecutive numbers.</w:t>
            </w:r>
          </w:p>
          <w:p w:rsidR="00757D08" w:rsidRPr="00757D08" w:rsidRDefault="00757D08" w:rsidP="00757D08">
            <w:pPr>
              <w:rPr>
                <w:color w:val="000000" w:themeColor="text1"/>
                <w:sz w:val="20"/>
              </w:rPr>
            </w:pPr>
            <w:r w:rsidRPr="00757D08">
              <w:rPr>
                <w:color w:val="000000" w:themeColor="text1"/>
                <w:sz w:val="20"/>
              </w:rPr>
              <w:t>Explore the composition of numbers to 10</w:t>
            </w:r>
          </w:p>
          <w:p w:rsidR="00757D08" w:rsidRPr="00757D08" w:rsidRDefault="00757D08" w:rsidP="00757D08">
            <w:pPr>
              <w:rPr>
                <w:color w:val="000000" w:themeColor="text1"/>
                <w:sz w:val="20"/>
              </w:rPr>
            </w:pPr>
            <w:r w:rsidRPr="00757D08">
              <w:rPr>
                <w:color w:val="000000" w:themeColor="text1"/>
                <w:sz w:val="20"/>
              </w:rPr>
              <w:t>Automatically recall number bonds for numbers 0–5 and some to 10</w:t>
            </w:r>
          </w:p>
          <w:p w:rsidR="00757D08" w:rsidRPr="00757D08" w:rsidRDefault="00757D08" w:rsidP="00757D08">
            <w:pPr>
              <w:rPr>
                <w:color w:val="000000" w:themeColor="text1"/>
                <w:sz w:val="20"/>
              </w:rPr>
            </w:pPr>
            <w:r w:rsidRPr="00757D08">
              <w:rPr>
                <w:color w:val="000000" w:themeColor="text1"/>
                <w:sz w:val="20"/>
              </w:rPr>
              <w:t>Select, rotate and manipulate shapes to develop spatial reasoning skills</w:t>
            </w:r>
          </w:p>
          <w:p w:rsidR="00757D08" w:rsidRPr="00757D08" w:rsidRDefault="00757D08" w:rsidP="00757D08">
            <w:pPr>
              <w:rPr>
                <w:color w:val="000000" w:themeColor="text1"/>
                <w:sz w:val="20"/>
              </w:rPr>
            </w:pPr>
            <w:r w:rsidRPr="00757D08">
              <w:rPr>
                <w:color w:val="000000" w:themeColor="text1"/>
                <w:sz w:val="20"/>
              </w:rPr>
              <w:t>Compose and decompose shapes so that children recognise a shape can have other shapes within it, just as numbers can</w:t>
            </w:r>
          </w:p>
          <w:p w:rsidR="00757D08" w:rsidRPr="00757D08" w:rsidRDefault="00757D08" w:rsidP="00757D08">
            <w:pPr>
              <w:rPr>
                <w:color w:val="000000" w:themeColor="text1"/>
                <w:sz w:val="20"/>
              </w:rPr>
            </w:pPr>
            <w:r w:rsidRPr="00757D08">
              <w:rPr>
                <w:color w:val="000000" w:themeColor="text1"/>
                <w:sz w:val="20"/>
              </w:rPr>
              <w:t>Continue, copy and create repeating patterns.</w:t>
            </w:r>
          </w:p>
          <w:p w:rsidR="00757D08" w:rsidRPr="00757D08" w:rsidRDefault="00757D08" w:rsidP="00757D08">
            <w:pPr>
              <w:rPr>
                <w:color w:val="000000" w:themeColor="text1"/>
                <w:sz w:val="20"/>
              </w:rPr>
            </w:pPr>
            <w:r w:rsidRPr="00757D08">
              <w:rPr>
                <w:color w:val="000000" w:themeColor="text1"/>
                <w:sz w:val="20"/>
              </w:rPr>
              <w:t>Compare length, weight and capacity.</w:t>
            </w:r>
          </w:p>
          <w:p w:rsidR="00757D08" w:rsidRPr="00757D08" w:rsidRDefault="00757D08" w:rsidP="00757D08">
            <w:pPr>
              <w:rPr>
                <w:color w:val="000000" w:themeColor="text1"/>
                <w:sz w:val="20"/>
              </w:rPr>
            </w:pPr>
          </w:p>
        </w:tc>
        <w:tc>
          <w:tcPr>
            <w:tcW w:w="3033" w:type="dxa"/>
          </w:tcPr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E1498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Mathematics </w:t>
            </w: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E1498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ELG: Number </w:t>
            </w: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E1498">
              <w:rPr>
                <w:rFonts w:cs="Calibri"/>
                <w:b/>
                <w:color w:val="000000" w:themeColor="text1"/>
                <w:sz w:val="16"/>
                <w:szCs w:val="16"/>
              </w:rPr>
              <w:t xml:space="preserve">Children at the expected level of development will: </w:t>
            </w: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E1498">
              <w:rPr>
                <w:rFonts w:cs="Calibri"/>
                <w:b/>
                <w:color w:val="000000" w:themeColor="text1"/>
                <w:sz w:val="16"/>
                <w:szCs w:val="16"/>
              </w:rPr>
              <w:t xml:space="preserve">- Have a deep understanding of number to 10, including the composition of each number; 14 </w:t>
            </w: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spacing w:after="93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E1498">
              <w:rPr>
                <w:rFonts w:cs="Calibri"/>
                <w:b/>
                <w:color w:val="000000" w:themeColor="text1"/>
                <w:sz w:val="16"/>
                <w:szCs w:val="16"/>
              </w:rPr>
              <w:t xml:space="preserve">- Subitise (recognise quantities without counting) up to 5; </w:t>
            </w: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E1498">
              <w:rPr>
                <w:rFonts w:cs="Calibri"/>
                <w:b/>
                <w:color w:val="000000" w:themeColor="text1"/>
                <w:sz w:val="16"/>
                <w:szCs w:val="16"/>
              </w:rPr>
              <w:t xml:space="preserve">- Automatically recall (without reference to rhymes, counting or other aids) number bonds up to 5 (including subtraction facts) and some number bonds to 10, including double facts. </w:t>
            </w: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E1498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ELG: Numerical Patterns </w:t>
            </w: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E1498">
              <w:rPr>
                <w:rFonts w:cs="Calibri"/>
                <w:b/>
                <w:color w:val="000000" w:themeColor="text1"/>
                <w:sz w:val="16"/>
                <w:szCs w:val="16"/>
              </w:rPr>
              <w:t xml:space="preserve">Children at the expected level of development will: </w:t>
            </w: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spacing w:after="93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E1498">
              <w:rPr>
                <w:rFonts w:cs="Calibri"/>
                <w:b/>
                <w:color w:val="000000" w:themeColor="text1"/>
                <w:sz w:val="16"/>
                <w:szCs w:val="16"/>
              </w:rPr>
              <w:t xml:space="preserve">- Verbally count beyond 20, recognising the pattern of the counting system; </w:t>
            </w: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spacing w:after="93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E1498">
              <w:rPr>
                <w:rFonts w:cs="Calibri"/>
                <w:b/>
                <w:color w:val="000000" w:themeColor="text1"/>
                <w:sz w:val="16"/>
                <w:szCs w:val="16"/>
              </w:rPr>
              <w:t xml:space="preserve">- Compare quantities up to 10 in different contexts, recognising when one quantity is greater than, less than or the same as the other quantity; </w:t>
            </w: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E1498">
              <w:rPr>
                <w:rFonts w:cs="Calibri"/>
                <w:b/>
                <w:color w:val="000000" w:themeColor="text1"/>
                <w:sz w:val="16"/>
                <w:szCs w:val="16"/>
              </w:rPr>
              <w:t xml:space="preserve">- Explore and represent patterns within numbers up to 10, including evens and odds, double facts and how quantities can be distributed equally. </w:t>
            </w: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E1498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ELG: Shape, Shape and measure </w:t>
            </w: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E1498">
              <w:rPr>
                <w:rFonts w:cs="Calibri"/>
                <w:b/>
                <w:color w:val="000000" w:themeColor="text1"/>
                <w:sz w:val="16"/>
                <w:szCs w:val="16"/>
              </w:rPr>
              <w:t xml:space="preserve">Children at the expected level of development will: </w:t>
            </w: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E1498">
              <w:rPr>
                <w:rFonts w:cs="Calibri"/>
                <w:b/>
                <w:color w:val="000000" w:themeColor="text1"/>
                <w:sz w:val="16"/>
                <w:szCs w:val="16"/>
              </w:rPr>
              <w:t>-Recognise 2d shapes in different ways</w:t>
            </w: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E1498">
              <w:rPr>
                <w:rFonts w:cs="Calibri"/>
                <w:b/>
                <w:color w:val="000000" w:themeColor="text1"/>
                <w:sz w:val="16"/>
                <w:szCs w:val="16"/>
              </w:rPr>
              <w:t>-create and continue repeated patterns</w:t>
            </w: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E1498">
              <w:rPr>
                <w:rFonts w:cs="Calibri"/>
                <w:b/>
                <w:color w:val="000000" w:themeColor="text1"/>
                <w:sz w:val="16"/>
                <w:szCs w:val="16"/>
              </w:rPr>
              <w:t>-Compare weight, length and capacity</w:t>
            </w:r>
          </w:p>
          <w:p w:rsidR="00757D08" w:rsidRPr="003E1498" w:rsidRDefault="00757D08" w:rsidP="00757D08">
            <w:pPr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E1498">
              <w:rPr>
                <w:rFonts w:cs="Calibri"/>
                <w:b/>
                <w:color w:val="000000" w:themeColor="text1"/>
                <w:sz w:val="16"/>
                <w:szCs w:val="16"/>
              </w:rPr>
              <w:t>-</w:t>
            </w:r>
          </w:p>
          <w:p w:rsidR="00757D08" w:rsidRPr="003E1498" w:rsidRDefault="00757D08" w:rsidP="00757D08">
            <w:pPr>
              <w:rPr>
                <w:color w:val="000000" w:themeColor="text1"/>
              </w:rPr>
            </w:pPr>
          </w:p>
        </w:tc>
      </w:tr>
    </w:tbl>
    <w:p w:rsidR="00001823" w:rsidRDefault="00001823" w:rsidP="00001823">
      <w:pPr>
        <w:rPr>
          <w:rFonts w:ascii="Comic Sans MS" w:hAnsi="Comic Sans MS"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44"/>
        <w:gridCol w:w="7694"/>
      </w:tblGrid>
      <w:tr w:rsidR="00B07ED3" w:rsidTr="00DC3E17">
        <w:tc>
          <w:tcPr>
            <w:tcW w:w="15388" w:type="dxa"/>
            <w:gridSpan w:val="3"/>
          </w:tcPr>
          <w:p w:rsidR="00B07ED3" w:rsidRPr="00127170" w:rsidRDefault="00127170" w:rsidP="00127170">
            <w:pPr>
              <w:jc w:val="center"/>
              <w:rPr>
                <w:b/>
                <w:sz w:val="32"/>
                <w:szCs w:val="28"/>
              </w:rPr>
            </w:pPr>
            <w:r w:rsidRPr="00127170">
              <w:rPr>
                <w:b/>
                <w:sz w:val="32"/>
                <w:szCs w:val="28"/>
              </w:rPr>
              <w:t>Federation Reception Meeting requirements for Number</w:t>
            </w:r>
          </w:p>
        </w:tc>
      </w:tr>
      <w:tr w:rsidR="00127170" w:rsidTr="00127170">
        <w:tc>
          <w:tcPr>
            <w:tcW w:w="7650" w:type="dxa"/>
          </w:tcPr>
          <w:p w:rsidR="00127170" w:rsidRPr="00127170" w:rsidRDefault="00127170" w:rsidP="00001823">
            <w:pPr>
              <w:rPr>
                <w:b/>
                <w:sz w:val="24"/>
                <w:szCs w:val="28"/>
              </w:rPr>
            </w:pPr>
            <w:r w:rsidRPr="00127170">
              <w:rPr>
                <w:b/>
                <w:sz w:val="24"/>
                <w:szCs w:val="28"/>
              </w:rPr>
              <w:t>Reception meeting statements ‘Year 1 ready’</w:t>
            </w:r>
          </w:p>
        </w:tc>
        <w:tc>
          <w:tcPr>
            <w:tcW w:w="7738" w:type="dxa"/>
            <w:gridSpan w:val="2"/>
          </w:tcPr>
          <w:p w:rsidR="00127170" w:rsidRPr="00127170" w:rsidRDefault="00127170" w:rsidP="00127170">
            <w:pPr>
              <w:rPr>
                <w:b/>
                <w:sz w:val="24"/>
                <w:szCs w:val="28"/>
              </w:rPr>
            </w:pPr>
          </w:p>
        </w:tc>
      </w:tr>
      <w:tr w:rsidR="00B07ED3" w:rsidTr="00B07ED3">
        <w:tc>
          <w:tcPr>
            <w:tcW w:w="7694" w:type="dxa"/>
            <w:gridSpan w:val="2"/>
          </w:tcPr>
          <w:p w:rsidR="00127170" w:rsidRDefault="00127170" w:rsidP="00127170">
            <w:pPr>
              <w:pStyle w:val="ListParagraph"/>
              <w:spacing w:after="160" w:line="259" w:lineRule="auto"/>
              <w:ind w:left="360"/>
              <w:rPr>
                <w:sz w:val="20"/>
                <w:szCs w:val="16"/>
              </w:rPr>
            </w:pPr>
          </w:p>
          <w:p w:rsidR="00B07ED3" w:rsidRPr="00127170" w:rsidRDefault="00B07ED3" w:rsidP="00B07E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16"/>
              </w:rPr>
            </w:pPr>
            <w:r w:rsidRPr="00127170">
              <w:rPr>
                <w:sz w:val="20"/>
                <w:szCs w:val="16"/>
              </w:rPr>
              <w:t>Beginning to use number bonds to 10 to solve problems.</w:t>
            </w:r>
          </w:p>
          <w:p w:rsidR="00B07ED3" w:rsidRPr="00127170" w:rsidRDefault="00B07ED3" w:rsidP="00B07E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  <w:sz w:val="20"/>
                <w:szCs w:val="16"/>
              </w:rPr>
            </w:pPr>
            <w:r w:rsidRPr="00127170">
              <w:rPr>
                <w:sz w:val="20"/>
                <w:szCs w:val="16"/>
              </w:rPr>
              <w:t xml:space="preserve">To record simple addition </w:t>
            </w:r>
            <w:r w:rsidRPr="00127170">
              <w:rPr>
                <w:color w:val="000000" w:themeColor="text1"/>
                <w:sz w:val="20"/>
                <w:szCs w:val="16"/>
              </w:rPr>
              <w:t xml:space="preserve">and subtraction sums as number sentences with increasing confidence. </w:t>
            </w:r>
          </w:p>
          <w:p w:rsidR="00B07ED3" w:rsidRPr="00127170" w:rsidRDefault="00B07ED3" w:rsidP="00B07E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  <w:sz w:val="20"/>
                <w:szCs w:val="16"/>
              </w:rPr>
            </w:pPr>
            <w:r w:rsidRPr="00127170">
              <w:rPr>
                <w:color w:val="000000" w:themeColor="text1"/>
                <w:sz w:val="20"/>
                <w:szCs w:val="16"/>
              </w:rPr>
              <w:t>Solve practical problems that involve combining groups of 2,5,10 and sharing into equal groups</w:t>
            </w:r>
          </w:p>
          <w:p w:rsidR="005E38B2" w:rsidRPr="00127170" w:rsidRDefault="00B07ED3" w:rsidP="005E38B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  <w:sz w:val="28"/>
              </w:rPr>
            </w:pPr>
            <w:r w:rsidRPr="00127170">
              <w:rPr>
                <w:color w:val="000000" w:themeColor="text1"/>
                <w:sz w:val="20"/>
                <w:szCs w:val="16"/>
              </w:rPr>
              <w:t>Doubling, halving and sharing within practical contexts.</w:t>
            </w:r>
          </w:p>
          <w:p w:rsidR="00B07ED3" w:rsidRPr="005E38B2" w:rsidRDefault="00FE664C" w:rsidP="005E38B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r w:rsidRPr="00127170">
              <w:rPr>
                <w:color w:val="000000" w:themeColor="text1"/>
                <w:sz w:val="20"/>
                <w:szCs w:val="16"/>
              </w:rPr>
              <w:t>To beg</w:t>
            </w:r>
            <w:r w:rsidR="005E38B2" w:rsidRPr="00127170">
              <w:rPr>
                <w:color w:val="000000" w:themeColor="text1"/>
                <w:sz w:val="20"/>
                <w:szCs w:val="16"/>
              </w:rPr>
              <w:t>in to read and rec</w:t>
            </w:r>
            <w:r w:rsidRPr="00127170">
              <w:rPr>
                <w:color w:val="000000" w:themeColor="text1"/>
                <w:sz w:val="20"/>
                <w:szCs w:val="16"/>
              </w:rPr>
              <w:t>ord 2 digit numbers, with accuracy.</w:t>
            </w:r>
          </w:p>
        </w:tc>
        <w:tc>
          <w:tcPr>
            <w:tcW w:w="7694" w:type="dxa"/>
          </w:tcPr>
          <w:p w:rsidR="00B07ED3" w:rsidRDefault="00F72C12" w:rsidP="00001823">
            <w:pPr>
              <w:rPr>
                <w:rFonts w:ascii="Comic Sans MS" w:hAnsi="Comic Sans MS"/>
                <w:sz w:val="32"/>
                <w:szCs w:val="28"/>
              </w:rPr>
            </w:pPr>
            <w:r w:rsidRPr="00F72C12">
              <w:rPr>
                <w:rFonts w:ascii="Comic Sans MS" w:hAnsi="Comic Sans MS"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768320" behindDoc="0" locked="0" layoutInCell="1" allowOverlap="1">
                  <wp:simplePos x="0" y="0"/>
                  <wp:positionH relativeFrom="column">
                    <wp:posOffset>1831842</wp:posOffset>
                  </wp:positionH>
                  <wp:positionV relativeFrom="paragraph">
                    <wp:posOffset>128669</wp:posOffset>
                  </wp:positionV>
                  <wp:extent cx="2611892" cy="1960344"/>
                  <wp:effectExtent l="0" t="0" r="0" b="1905"/>
                  <wp:wrapNone/>
                  <wp:docPr id="10" name="Picture 10" descr="C:\Users\Administrator\Documents\EYFS AMY\IMG_3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cuments\EYFS AMY\IMG_3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892" cy="196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664C" w:rsidRDefault="00FE664C" w:rsidP="00001823">
            <w:pPr>
              <w:rPr>
                <w:rFonts w:ascii="Comic Sans MS" w:hAnsi="Comic Sans MS"/>
                <w:sz w:val="32"/>
                <w:szCs w:val="28"/>
              </w:rPr>
            </w:pPr>
            <w:r w:rsidRPr="0001323F">
              <w:rPr>
                <w:noProof/>
                <w:lang w:eastAsia="en-GB"/>
              </w:rPr>
              <w:drawing>
                <wp:anchor distT="0" distB="0" distL="114300" distR="114300" simplePos="0" relativeHeight="251761152" behindDoc="0" locked="0" layoutInCell="1" allowOverlap="1" wp14:anchorId="318435C0" wp14:editId="380EDCFE">
                  <wp:simplePos x="0" y="0"/>
                  <wp:positionH relativeFrom="column">
                    <wp:posOffset>-138747</wp:posOffset>
                  </wp:positionH>
                  <wp:positionV relativeFrom="paragraph">
                    <wp:posOffset>91757</wp:posOffset>
                  </wp:positionV>
                  <wp:extent cx="1957544" cy="1469266"/>
                  <wp:effectExtent l="0" t="3493" r="1588" b="1587"/>
                  <wp:wrapNone/>
                  <wp:docPr id="9" name="Picture 9" descr="C:\Users\Adam Clewes\AppData\Local\Microsoft\Windows\INetCache\IE\H3U2E32M\IMG_6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am Clewes\AppData\Local\Microsoft\Windows\INetCache\IE\H3U2E32M\IMG_6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7544" cy="146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664C" w:rsidRDefault="00FE664C" w:rsidP="00001823">
            <w:pPr>
              <w:rPr>
                <w:rFonts w:ascii="Comic Sans MS" w:hAnsi="Comic Sans MS"/>
                <w:sz w:val="32"/>
                <w:szCs w:val="28"/>
              </w:rPr>
            </w:pPr>
          </w:p>
          <w:p w:rsidR="00FE664C" w:rsidRDefault="00FE664C" w:rsidP="00001823">
            <w:pPr>
              <w:rPr>
                <w:rFonts w:ascii="Comic Sans MS" w:hAnsi="Comic Sans MS"/>
                <w:sz w:val="32"/>
                <w:szCs w:val="28"/>
              </w:rPr>
            </w:pPr>
          </w:p>
          <w:p w:rsidR="00FE664C" w:rsidRDefault="00FE664C" w:rsidP="00001823">
            <w:pPr>
              <w:rPr>
                <w:rFonts w:ascii="Comic Sans MS" w:hAnsi="Comic Sans MS"/>
                <w:sz w:val="32"/>
                <w:szCs w:val="28"/>
              </w:rPr>
            </w:pPr>
          </w:p>
          <w:p w:rsidR="00FE664C" w:rsidRDefault="00FE664C" w:rsidP="00001823">
            <w:pPr>
              <w:rPr>
                <w:rFonts w:ascii="Comic Sans MS" w:hAnsi="Comic Sans MS"/>
                <w:sz w:val="32"/>
                <w:szCs w:val="28"/>
              </w:rPr>
            </w:pPr>
          </w:p>
          <w:p w:rsidR="00FE664C" w:rsidRDefault="00FE664C" w:rsidP="00001823">
            <w:pPr>
              <w:rPr>
                <w:rFonts w:ascii="Comic Sans MS" w:hAnsi="Comic Sans MS"/>
                <w:sz w:val="32"/>
                <w:szCs w:val="28"/>
              </w:rPr>
            </w:pPr>
          </w:p>
          <w:p w:rsidR="00FE664C" w:rsidRDefault="00FE664C" w:rsidP="00001823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127170" w:rsidTr="00B07ED3">
        <w:tc>
          <w:tcPr>
            <w:tcW w:w="7694" w:type="dxa"/>
            <w:gridSpan w:val="2"/>
          </w:tcPr>
          <w:p w:rsidR="00127170" w:rsidRDefault="00127170" w:rsidP="00127170">
            <w:pPr>
              <w:spacing w:after="160" w:line="259" w:lineRule="auto"/>
              <w:rPr>
                <w:b/>
                <w:color w:val="00B050"/>
              </w:rPr>
            </w:pPr>
            <w:r w:rsidRPr="00E51F75">
              <w:rPr>
                <w:b/>
                <w:color w:val="00B050"/>
              </w:rPr>
              <w:t xml:space="preserve">If children </w:t>
            </w:r>
            <w:r>
              <w:rPr>
                <w:b/>
                <w:color w:val="00B050"/>
                <w:sz w:val="24"/>
                <w:u w:val="single"/>
              </w:rPr>
              <w:t>are advancing</w:t>
            </w:r>
            <w:r w:rsidRPr="00E51F75">
              <w:rPr>
                <w:b/>
                <w:color w:val="00B050"/>
              </w:rPr>
              <w:t xml:space="preserve">, they should demonstrate: </w:t>
            </w:r>
          </w:p>
          <w:p w:rsidR="00127170" w:rsidRPr="00127170" w:rsidRDefault="00127170" w:rsidP="00127170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</w:rPr>
            </w:pPr>
            <w:r w:rsidRPr="00127170">
              <w:rPr>
                <w:sz w:val="20"/>
              </w:rPr>
              <w:t>Children estimate a number of objects and check quantities by then counting</w:t>
            </w:r>
          </w:p>
          <w:p w:rsidR="00127170" w:rsidRPr="00127170" w:rsidRDefault="00127170" w:rsidP="00127170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</w:rPr>
            </w:pPr>
            <w:r w:rsidRPr="00127170">
              <w:rPr>
                <w:sz w:val="20"/>
              </w:rPr>
              <w:t>Solve practical problems that involve combining groups of 2,5,10 and sharing into equal groups</w:t>
            </w:r>
          </w:p>
          <w:p w:rsidR="00B43F5E" w:rsidRDefault="00B43F5E" w:rsidP="00B43F5E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</w:rPr>
            </w:pPr>
            <w:r w:rsidRPr="00B43F5E">
              <w:rPr>
                <w:sz w:val="20"/>
              </w:rPr>
              <w:t>Children estimate, measure, weigh, compare and order objects.</w:t>
            </w:r>
          </w:p>
          <w:p w:rsidR="00B43F5E" w:rsidRPr="00B43F5E" w:rsidRDefault="00B43F5E" w:rsidP="00B43F5E">
            <w:pPr>
              <w:pStyle w:val="ListParagraph"/>
              <w:rPr>
                <w:sz w:val="20"/>
              </w:rPr>
            </w:pPr>
          </w:p>
          <w:p w:rsidR="00B43F5E" w:rsidRDefault="00B43F5E" w:rsidP="00B43F5E">
            <w:pPr>
              <w:pStyle w:val="ListParagraph"/>
              <w:rPr>
                <w:i/>
                <w:sz w:val="20"/>
              </w:rPr>
            </w:pPr>
            <w:r>
              <w:rPr>
                <w:i/>
                <w:sz w:val="20"/>
              </w:rPr>
              <w:t>And also…</w:t>
            </w:r>
          </w:p>
          <w:p w:rsidR="00127170" w:rsidRPr="00B43F5E" w:rsidRDefault="00127170" w:rsidP="00127170">
            <w:pPr>
              <w:pStyle w:val="ListParagraph"/>
              <w:numPr>
                <w:ilvl w:val="0"/>
                <w:numId w:val="7"/>
              </w:numPr>
              <w:ind w:left="720"/>
              <w:rPr>
                <w:i/>
                <w:sz w:val="20"/>
              </w:rPr>
            </w:pPr>
            <w:r w:rsidRPr="00B43F5E">
              <w:rPr>
                <w:i/>
                <w:sz w:val="20"/>
              </w:rPr>
              <w:t>Doubling, halving and sharing within practical contexts.</w:t>
            </w:r>
          </w:p>
          <w:p w:rsidR="00127170" w:rsidRPr="00B43F5E" w:rsidRDefault="00127170" w:rsidP="00127170">
            <w:pPr>
              <w:pStyle w:val="ListParagraph"/>
              <w:numPr>
                <w:ilvl w:val="0"/>
                <w:numId w:val="7"/>
              </w:numPr>
              <w:ind w:left="720"/>
              <w:rPr>
                <w:i/>
                <w:sz w:val="20"/>
              </w:rPr>
            </w:pPr>
            <w:r w:rsidRPr="00B43F5E">
              <w:rPr>
                <w:i/>
                <w:sz w:val="20"/>
              </w:rPr>
              <w:t>Talk about properties of shape confidently.</w:t>
            </w:r>
          </w:p>
          <w:p w:rsidR="00127170" w:rsidRPr="00B43F5E" w:rsidRDefault="00127170" w:rsidP="00127170">
            <w:pPr>
              <w:pStyle w:val="ListParagraph"/>
              <w:numPr>
                <w:ilvl w:val="0"/>
                <w:numId w:val="7"/>
              </w:numPr>
              <w:ind w:left="720"/>
              <w:rPr>
                <w:i/>
                <w:sz w:val="20"/>
              </w:rPr>
            </w:pPr>
            <w:r w:rsidRPr="00B43F5E">
              <w:rPr>
                <w:i/>
                <w:sz w:val="20"/>
              </w:rPr>
              <w:t>Discuss/use positional language</w:t>
            </w:r>
          </w:p>
          <w:p w:rsidR="00127170" w:rsidRPr="00B43F5E" w:rsidRDefault="00127170" w:rsidP="00127170">
            <w:pPr>
              <w:pStyle w:val="ListParagraph"/>
              <w:numPr>
                <w:ilvl w:val="0"/>
                <w:numId w:val="7"/>
              </w:numPr>
              <w:ind w:left="720"/>
              <w:rPr>
                <w:i/>
                <w:sz w:val="20"/>
              </w:rPr>
            </w:pPr>
            <w:r w:rsidRPr="00B43F5E">
              <w:rPr>
                <w:i/>
                <w:sz w:val="20"/>
              </w:rPr>
              <w:t>Have an awareness of time.</w:t>
            </w:r>
          </w:p>
          <w:p w:rsidR="00127170" w:rsidRDefault="00127170" w:rsidP="00127170">
            <w:pPr>
              <w:pStyle w:val="ListParagraph"/>
              <w:ind w:left="360"/>
              <w:rPr>
                <w:sz w:val="20"/>
                <w:szCs w:val="16"/>
              </w:rPr>
            </w:pPr>
          </w:p>
        </w:tc>
        <w:tc>
          <w:tcPr>
            <w:tcW w:w="7694" w:type="dxa"/>
          </w:tcPr>
          <w:p w:rsidR="00127170" w:rsidRDefault="004E29F5" w:rsidP="00001823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0F9037A5" wp14:editId="2AB37169">
                      <wp:simplePos x="0" y="0"/>
                      <wp:positionH relativeFrom="column">
                        <wp:posOffset>1586656</wp:posOffset>
                      </wp:positionH>
                      <wp:positionV relativeFrom="paragraph">
                        <wp:posOffset>108746</wp:posOffset>
                      </wp:positionV>
                      <wp:extent cx="1533525" cy="1516608"/>
                      <wp:effectExtent l="19050" t="0" r="47625" b="45720"/>
                      <wp:wrapNone/>
                      <wp:docPr id="8" name="Clou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516608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E29F5" w:rsidRPr="00CB722B" w:rsidRDefault="004E29F5" w:rsidP="004E29F5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722B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Children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begin to use maths in everyday situations – </w:t>
                                  </w:r>
                                  <w:r w:rsidRPr="004E29F5">
                                    <w:rPr>
                                      <w:rFonts w:ascii="Comic Sans MS" w:hAnsi="Comic Sans MS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we </w:t>
                                  </w:r>
                                  <w:r w:rsidR="00E106CE">
                                    <w:rPr>
                                      <w:rFonts w:ascii="Comic Sans MS" w:hAnsi="Comic Sans MS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have one pu</w:t>
                                  </w:r>
                                  <w:r w:rsidRPr="004E29F5">
                                    <w:rPr>
                                      <w:rFonts w:ascii="Comic Sans MS" w:hAnsi="Comic Sans MS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pil off so there’s 19</w:t>
                                  </w:r>
                                </w:p>
                                <w:p w:rsidR="004E29F5" w:rsidRDefault="004E29F5" w:rsidP="004E29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037A5" id="Cloud 8" o:spid="_x0000_s1027" style="position:absolute;margin-left:124.95pt;margin-top:8.55pt;width:120.75pt;height:119.4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          <v:stroke joinstyle="miter"/>
                      <v:formulas/>
                      <v:path arrowok="t" o:connecttype="custom" o:connectlocs="166593,918987;76676,891007;245932,1225188;206600,1238563;584940,1372320;561228,1311234;1023308,1219992;1013830,1287010;1211520,805838;1326925,1056360;1483756,539028;1432355,632973;1360435,190489;1363133,234864;1032219,138742;1058558,82150;785967,165703;798711,116905;496976,182274;543123,229598;146501,554299;138443,504483" o:connectangles="0,0,0,0,0,0,0,0,0,0,0,0,0,0,0,0,0,0,0,0,0,0" textboxrect="0,0,43200,43200"/>
                      <v:textbox>
                        <w:txbxContent>
                          <w:p w:rsidR="004E29F5" w:rsidRPr="00CB722B" w:rsidRDefault="004E29F5" w:rsidP="004E29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722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Children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begin to use maths in everyday situations – </w:t>
                            </w:r>
                            <w:r w:rsidRPr="004E29F5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E106CE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have one pu</w:t>
                            </w:r>
                            <w:r w:rsidRPr="004E29F5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pil off so there’s 19</w:t>
                            </w:r>
                          </w:p>
                          <w:p w:rsidR="004E29F5" w:rsidRDefault="004E29F5" w:rsidP="004E29F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F9037A5" wp14:editId="2AB37169">
                      <wp:simplePos x="0" y="0"/>
                      <wp:positionH relativeFrom="column">
                        <wp:posOffset>3156149</wp:posOffset>
                      </wp:positionH>
                      <wp:positionV relativeFrom="paragraph">
                        <wp:posOffset>136041</wp:posOffset>
                      </wp:positionV>
                      <wp:extent cx="1533525" cy="1433015"/>
                      <wp:effectExtent l="19050" t="0" r="47625" b="34290"/>
                      <wp:wrapNone/>
                      <wp:docPr id="5" name="Clou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433015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E29F5" w:rsidRPr="00CB722B" w:rsidRDefault="004E29F5" w:rsidP="004E29F5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722B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Children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can mentally see patterns in number at age related expectation</w:t>
                                  </w:r>
                                </w:p>
                                <w:p w:rsidR="004E29F5" w:rsidRDefault="004E29F5" w:rsidP="004E29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037A5" id="Cloud 5" o:spid="_x0000_s1028" style="position:absolute;margin-left:248.5pt;margin-top:10.7pt;width:120.75pt;height:112.8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          <v:stroke joinstyle="miter"/>
                      <v:formulas/>
                      <v:path arrowok="t" o:connecttype="custom" o:connectlocs="166593,868334;76676,841896;245932,1157657;206600,1170296;584940,1296680;561228,1238961;1023308,1152748;1013830,1216072;1211520,761422;1326925,998135;1483756,509317;1432355,598085;1360435,179989;1363133,221918;1032219,131094;1058558,77622;785967,156570;798711,110462;496976,172227;543123,216943;146501,523747;138443,476677" o:connectangles="0,0,0,0,0,0,0,0,0,0,0,0,0,0,0,0,0,0,0,0,0,0" textboxrect="0,0,43200,43200"/>
                      <v:textbox>
                        <w:txbxContent>
                          <w:p w:rsidR="004E29F5" w:rsidRPr="00CB722B" w:rsidRDefault="004E29F5" w:rsidP="004E29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722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Children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can mentally see patterns in number at age related expectation</w:t>
                            </w:r>
                          </w:p>
                          <w:p w:rsidR="004E29F5" w:rsidRDefault="004E29F5" w:rsidP="004E29F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0F9037A5" wp14:editId="2AB37169">
                      <wp:simplePos x="0" y="0"/>
                      <wp:positionH relativeFrom="column">
                        <wp:posOffset>64931</wp:posOffset>
                      </wp:positionH>
                      <wp:positionV relativeFrom="paragraph">
                        <wp:posOffset>140894</wp:posOffset>
                      </wp:positionV>
                      <wp:extent cx="1533525" cy="1257300"/>
                      <wp:effectExtent l="19050" t="0" r="47625" b="38100"/>
                      <wp:wrapNone/>
                      <wp:docPr id="16" name="Clou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257300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E29F5" w:rsidRPr="00CB722B" w:rsidRDefault="004E29F5" w:rsidP="004E29F5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722B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Children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can select maths equipment to assist their learning</w:t>
                                  </w:r>
                                </w:p>
                                <w:p w:rsidR="004E29F5" w:rsidRDefault="004E29F5" w:rsidP="004E29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037A5" id="Cloud 16" o:spid="_x0000_s1029" style="position:absolute;margin-left:5.1pt;margin-top:11.1pt;width:120.75pt;height:99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          <v:stroke joinstyle="miter"/>
                      <v:formulas/>
                      <v:path arrowok="t" o:connecttype="custom" o:connectlocs="166593,761860;76676,738664;245932,1015706;206600,1026795;584940,1137682;561228,1087041;1023308,1011399;1013830,1066959;1211520,668057;1326925,875744;1483756,446865;1432355,524748;1360435,157919;1363133,194707;1032219,115020;1058558,68104;785967,137372;798711,96917;496976,151109;543123,190341;146501,459526;138443,418227" o:connectangles="0,0,0,0,0,0,0,0,0,0,0,0,0,0,0,0,0,0,0,0,0,0" textboxrect="0,0,43200,43200"/>
                      <v:textbox>
                        <w:txbxContent>
                          <w:p w:rsidR="004E29F5" w:rsidRPr="00CB722B" w:rsidRDefault="004E29F5" w:rsidP="004E29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722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Children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can select maths equipment to assist their learning</w:t>
                            </w:r>
                          </w:p>
                          <w:p w:rsidR="004E29F5" w:rsidRDefault="004E29F5" w:rsidP="004E29F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07ED3" w:rsidRPr="00001823" w:rsidRDefault="00B07ED3" w:rsidP="00001823">
      <w:pPr>
        <w:rPr>
          <w:rFonts w:ascii="Comic Sans MS" w:hAnsi="Comic Sans MS"/>
          <w:sz w:val="32"/>
          <w:szCs w:val="28"/>
        </w:rPr>
      </w:pPr>
    </w:p>
    <w:sectPr w:rsidR="00B07ED3" w:rsidRPr="00001823" w:rsidSect="0000794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FAF"/>
    <w:multiLevelType w:val="hybridMultilevel"/>
    <w:tmpl w:val="BE3A480C"/>
    <w:lvl w:ilvl="0" w:tplc="41E41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26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7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E0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89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C4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2D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45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0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E70962"/>
    <w:multiLevelType w:val="hybridMultilevel"/>
    <w:tmpl w:val="6CFEB020"/>
    <w:lvl w:ilvl="0" w:tplc="712AC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8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6D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0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26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E5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40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00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67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C7075C"/>
    <w:multiLevelType w:val="hybridMultilevel"/>
    <w:tmpl w:val="20BC518E"/>
    <w:lvl w:ilvl="0" w:tplc="35880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A6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CB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00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84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AD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ED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28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0A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ED47F8"/>
    <w:multiLevelType w:val="hybridMultilevel"/>
    <w:tmpl w:val="7BE0BDC4"/>
    <w:lvl w:ilvl="0" w:tplc="84948D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40B8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988B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CC83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B850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5642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BCA6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6CAC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46FD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8ED150D"/>
    <w:multiLevelType w:val="hybridMultilevel"/>
    <w:tmpl w:val="6C1841EC"/>
    <w:lvl w:ilvl="0" w:tplc="52FA9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27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67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6F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43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E5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86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0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22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B050A0"/>
    <w:multiLevelType w:val="hybridMultilevel"/>
    <w:tmpl w:val="B426A8D2"/>
    <w:lvl w:ilvl="0" w:tplc="00BC9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6C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41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0B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C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2F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E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62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EB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6E395F"/>
    <w:multiLevelType w:val="hybridMultilevel"/>
    <w:tmpl w:val="3BC8F580"/>
    <w:lvl w:ilvl="0" w:tplc="BBCE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E3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A6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4F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0C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CB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87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A1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2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635572"/>
    <w:multiLevelType w:val="hybridMultilevel"/>
    <w:tmpl w:val="78EA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E282C"/>
    <w:multiLevelType w:val="hybridMultilevel"/>
    <w:tmpl w:val="941EB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CF0D96"/>
    <w:multiLevelType w:val="hybridMultilevel"/>
    <w:tmpl w:val="D6FC2134"/>
    <w:lvl w:ilvl="0" w:tplc="F0DA7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C2F7E"/>
    <w:multiLevelType w:val="hybridMultilevel"/>
    <w:tmpl w:val="3D426E82"/>
    <w:lvl w:ilvl="0" w:tplc="0658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CA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4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4C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E1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2B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4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62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E3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0E6461"/>
    <w:multiLevelType w:val="hybridMultilevel"/>
    <w:tmpl w:val="18D88574"/>
    <w:lvl w:ilvl="0" w:tplc="563C9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6B6700"/>
    <w:multiLevelType w:val="hybridMultilevel"/>
    <w:tmpl w:val="67328A58"/>
    <w:lvl w:ilvl="0" w:tplc="EF869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6C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43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EB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2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21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40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AB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AE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58213D"/>
    <w:multiLevelType w:val="hybridMultilevel"/>
    <w:tmpl w:val="96DE35A0"/>
    <w:lvl w:ilvl="0" w:tplc="C0FAD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2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22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EC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ED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04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24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6E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D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4C6F21"/>
    <w:multiLevelType w:val="hybridMultilevel"/>
    <w:tmpl w:val="32F65B18"/>
    <w:lvl w:ilvl="0" w:tplc="2F288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0F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63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6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6B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EA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2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2E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B253AE"/>
    <w:multiLevelType w:val="hybridMultilevel"/>
    <w:tmpl w:val="E7E4B49C"/>
    <w:lvl w:ilvl="0" w:tplc="7C66F1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1007F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A892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A90D7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F657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CEFF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1499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34B1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8A18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531E5ED5"/>
    <w:multiLevelType w:val="hybridMultilevel"/>
    <w:tmpl w:val="B2F8717E"/>
    <w:lvl w:ilvl="0" w:tplc="90F81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E1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E7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2E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2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00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6E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66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C2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3477D8"/>
    <w:multiLevelType w:val="hybridMultilevel"/>
    <w:tmpl w:val="C7D4C488"/>
    <w:lvl w:ilvl="0" w:tplc="3668A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0B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2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64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8E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AF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AA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2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86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CC95D61"/>
    <w:multiLevelType w:val="hybridMultilevel"/>
    <w:tmpl w:val="59081FDC"/>
    <w:lvl w:ilvl="0" w:tplc="93A6E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C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8D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AA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E0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6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E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ED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0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7F4DA5"/>
    <w:multiLevelType w:val="hybridMultilevel"/>
    <w:tmpl w:val="CE5AEDF0"/>
    <w:lvl w:ilvl="0" w:tplc="AD88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42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86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EC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CE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4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47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2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2B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470EA2"/>
    <w:multiLevelType w:val="hybridMultilevel"/>
    <w:tmpl w:val="2E0015CE"/>
    <w:lvl w:ilvl="0" w:tplc="F176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A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49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0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66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0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CF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E7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CA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812C65"/>
    <w:multiLevelType w:val="hybridMultilevel"/>
    <w:tmpl w:val="A0D8F5B6"/>
    <w:lvl w:ilvl="0" w:tplc="CB5C1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4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AB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66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42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85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3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E0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AA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986CA3"/>
    <w:multiLevelType w:val="hybridMultilevel"/>
    <w:tmpl w:val="D9623B52"/>
    <w:lvl w:ilvl="0" w:tplc="46ACA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AA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0E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AF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2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A5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00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6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86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9D51EE"/>
    <w:multiLevelType w:val="hybridMultilevel"/>
    <w:tmpl w:val="C7F0F0D2"/>
    <w:lvl w:ilvl="0" w:tplc="4404A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AB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AD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E4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83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6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CE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A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8C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2D05E05"/>
    <w:multiLevelType w:val="hybridMultilevel"/>
    <w:tmpl w:val="E2604284"/>
    <w:lvl w:ilvl="0" w:tplc="F0DA7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29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28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0E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4B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20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07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8F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60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7E2D3A"/>
    <w:multiLevelType w:val="hybridMultilevel"/>
    <w:tmpl w:val="317CE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CD2C32"/>
    <w:multiLevelType w:val="hybridMultilevel"/>
    <w:tmpl w:val="09E84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B92A59"/>
    <w:multiLevelType w:val="hybridMultilevel"/>
    <w:tmpl w:val="1DC0A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25"/>
  </w:num>
  <w:num w:numId="5">
    <w:abstractNumId w:val="26"/>
  </w:num>
  <w:num w:numId="6">
    <w:abstractNumId w:val="8"/>
  </w:num>
  <w:num w:numId="7">
    <w:abstractNumId w:val="11"/>
  </w:num>
  <w:num w:numId="8">
    <w:abstractNumId w:val="23"/>
  </w:num>
  <w:num w:numId="9">
    <w:abstractNumId w:val="16"/>
  </w:num>
  <w:num w:numId="10">
    <w:abstractNumId w:val="18"/>
  </w:num>
  <w:num w:numId="11">
    <w:abstractNumId w:val="9"/>
  </w:num>
  <w:num w:numId="12">
    <w:abstractNumId w:val="14"/>
  </w:num>
  <w:num w:numId="13">
    <w:abstractNumId w:val="17"/>
  </w:num>
  <w:num w:numId="14">
    <w:abstractNumId w:val="10"/>
  </w:num>
  <w:num w:numId="15">
    <w:abstractNumId w:val="3"/>
  </w:num>
  <w:num w:numId="16">
    <w:abstractNumId w:val="13"/>
  </w:num>
  <w:num w:numId="17">
    <w:abstractNumId w:val="19"/>
  </w:num>
  <w:num w:numId="18">
    <w:abstractNumId w:val="2"/>
  </w:num>
  <w:num w:numId="19">
    <w:abstractNumId w:val="5"/>
  </w:num>
  <w:num w:numId="20">
    <w:abstractNumId w:val="27"/>
  </w:num>
  <w:num w:numId="21">
    <w:abstractNumId w:val="12"/>
  </w:num>
  <w:num w:numId="22">
    <w:abstractNumId w:val="4"/>
  </w:num>
  <w:num w:numId="23">
    <w:abstractNumId w:val="1"/>
  </w:num>
  <w:num w:numId="24">
    <w:abstractNumId w:val="20"/>
  </w:num>
  <w:num w:numId="25">
    <w:abstractNumId w:val="21"/>
  </w:num>
  <w:num w:numId="26">
    <w:abstractNumId w:val="22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23"/>
    <w:rsid w:val="00001823"/>
    <w:rsid w:val="0000794F"/>
    <w:rsid w:val="0001323F"/>
    <w:rsid w:val="000D6141"/>
    <w:rsid w:val="000E158C"/>
    <w:rsid w:val="00127170"/>
    <w:rsid w:val="00146B24"/>
    <w:rsid w:val="001C70D5"/>
    <w:rsid w:val="001F467B"/>
    <w:rsid w:val="00270A88"/>
    <w:rsid w:val="003218ED"/>
    <w:rsid w:val="003922D1"/>
    <w:rsid w:val="00451C0D"/>
    <w:rsid w:val="004E29F5"/>
    <w:rsid w:val="004F2ECF"/>
    <w:rsid w:val="005E38B2"/>
    <w:rsid w:val="00607A26"/>
    <w:rsid w:val="00757D08"/>
    <w:rsid w:val="00862A50"/>
    <w:rsid w:val="00896B5A"/>
    <w:rsid w:val="008A69CB"/>
    <w:rsid w:val="008C76DC"/>
    <w:rsid w:val="00906AB6"/>
    <w:rsid w:val="009118EF"/>
    <w:rsid w:val="009B4414"/>
    <w:rsid w:val="009E4B62"/>
    <w:rsid w:val="009E5F18"/>
    <w:rsid w:val="00B07ED3"/>
    <w:rsid w:val="00B354F0"/>
    <w:rsid w:val="00B43F5E"/>
    <w:rsid w:val="00B837C2"/>
    <w:rsid w:val="00BC0FC9"/>
    <w:rsid w:val="00C25234"/>
    <w:rsid w:val="00D64B7B"/>
    <w:rsid w:val="00DA7313"/>
    <w:rsid w:val="00E106CE"/>
    <w:rsid w:val="00F72C12"/>
    <w:rsid w:val="00F7310D"/>
    <w:rsid w:val="00FD7859"/>
    <w:rsid w:val="00FE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48D4C-C334-4AC5-B56E-E705FCBE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8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9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9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5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2284">
          <w:marLeft w:val="36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576">
          <w:marLeft w:val="36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8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875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042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0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009">
          <w:marLeft w:val="36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6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1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7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2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3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8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 Valley Primary School</dc:creator>
  <cp:keywords/>
  <dc:description/>
  <cp:lastModifiedBy>Heather Woolley</cp:lastModifiedBy>
  <cp:revision>2</cp:revision>
  <cp:lastPrinted>2017-11-09T12:11:00Z</cp:lastPrinted>
  <dcterms:created xsi:type="dcterms:W3CDTF">2021-12-03T09:04:00Z</dcterms:created>
  <dcterms:modified xsi:type="dcterms:W3CDTF">2021-12-03T09:04:00Z</dcterms:modified>
</cp:coreProperties>
</file>